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v:background id="_x0000_s1025" o:bwmode="white" fillcolor="#fbd4b4 [1305]" o:targetscreensize="800,600">
      <v:fill color2="fill lighten(152)" angle="-135" method="linear sigma" focus="-50%" type="gradient"/>
    </v:background>
  </w:background>
  <w:body>
    <w:p w:rsidR="00E468B7" w:rsidRPr="00E468B7" w:rsidRDefault="004168E4" w:rsidP="00E468B7">
      <w:pPr>
        <w:pStyle w:val="Subtitle"/>
        <w:jc w:val="center"/>
        <w:rPr>
          <w:color w:val="5F497A" w:themeColor="accent4" w:themeShade="BF"/>
          <w:sz w:val="16"/>
          <w:szCs w:val="16"/>
        </w:rPr>
        <w:sectPr w:rsidR="00E468B7" w:rsidRPr="00E468B7" w:rsidSect="00A507A3">
          <w:pgSz w:w="12240" w:h="15840"/>
          <w:pgMar w:top="720" w:right="720" w:bottom="720" w:left="720" w:header="720" w:footer="720" w:gutter="0"/>
          <w:pgBorders w:offsetFrom="page">
            <w:top w:val="basicWhiteSquares" w:sz="9" w:space="24" w:color="17365D" w:themeColor="text2" w:themeShade="BF"/>
            <w:left w:val="basicWhiteSquares" w:sz="9" w:space="24" w:color="17365D" w:themeColor="text2" w:themeShade="BF"/>
            <w:bottom w:val="basicWhiteSquares" w:sz="9" w:space="24" w:color="17365D" w:themeColor="text2" w:themeShade="BF"/>
            <w:right w:val="basicWhiteSquares" w:sz="9" w:space="24" w:color="17365D" w:themeColor="text2" w:themeShade="BF"/>
          </w:pgBorders>
          <w:cols w:space="720"/>
          <w:docGrid w:linePitch="360"/>
        </w:sectPr>
      </w:pPr>
      <w:r w:rsidRPr="004168E4">
        <w:rPr>
          <w:noProof/>
          <w:color w:val="5F497A" w:themeColor="accent4" w:themeShade="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25pt;margin-top:0;width:509.25pt;height:67.5pt;z-index:-251656192" fillcolor="#4e6128 [1606]" stroked="f">
            <v:shadow on="t" color="#b2b2b2" opacity="52429f" offset="3pt"/>
            <v:textpath style="font-family:&quot;Times New Roman&quot;;v-text-kern:t" trim="t" fitpath="t" string="MATH MATTERS"/>
            <w10:wrap type="square"/>
          </v:shape>
        </w:pict>
      </w:r>
      <w:r w:rsidR="008A3EEF" w:rsidRPr="00522166">
        <w:rPr>
          <w:color w:val="5F497A" w:themeColor="accent4" w:themeShade="BF"/>
        </w:rPr>
        <w:t xml:space="preserve">A MONTHLY LOOK AT WHERE </w:t>
      </w:r>
      <w:r w:rsidR="00E468B7">
        <w:rPr>
          <w:color w:val="5F497A" w:themeColor="accent4" w:themeShade="BF"/>
        </w:rPr>
        <w:t>MRS. HOBBS’ CLASS HAS</w:t>
      </w:r>
      <w:r w:rsidR="008A3EEF" w:rsidRPr="00522166">
        <w:rPr>
          <w:color w:val="5F497A" w:themeColor="accent4" w:themeShade="BF"/>
        </w:rPr>
        <w:t xml:space="preserve"> BEEN AND WHERE WE’RE GOING</w:t>
      </w:r>
      <w:r w:rsidR="008A3EEF" w:rsidRPr="00522166">
        <w:rPr>
          <w:color w:val="5F497A" w:themeColor="accent4" w:themeShade="BF"/>
        </w:rPr>
        <w:br/>
      </w:r>
      <w:r w:rsidR="000A7113">
        <w:rPr>
          <w:color w:val="5F497A" w:themeColor="accent4" w:themeShade="BF"/>
        </w:rPr>
        <w:t xml:space="preserve">FOR STUDENTS </w:t>
      </w:r>
      <w:r w:rsidR="000A7113">
        <w:rPr>
          <w:b/>
          <w:color w:val="5F497A" w:themeColor="accent4" w:themeShade="BF"/>
        </w:rPr>
        <w:t>AND</w:t>
      </w:r>
      <w:r w:rsidR="00E468B7">
        <w:rPr>
          <w:color w:val="5F497A" w:themeColor="accent4" w:themeShade="BF"/>
        </w:rPr>
        <w:t xml:space="preserve"> THEIR PARENTS </w:t>
      </w:r>
    </w:p>
    <w:p w:rsidR="008A3EEF" w:rsidRPr="00387E31" w:rsidRDefault="008A3EEF" w:rsidP="008A3EEF">
      <w:pPr>
        <w:spacing w:line="240" w:lineRule="auto"/>
        <w:contextualSpacing/>
        <w:jc w:val="center"/>
        <w:rPr>
          <w:rFonts w:ascii="Gabriola" w:eastAsia="DFKai-SB" w:hAnsi="Gabriola" w:cs="Narkisim"/>
          <w:b/>
          <w:sz w:val="46"/>
          <w:szCs w:val="46"/>
        </w:rPr>
      </w:pPr>
      <w:r w:rsidRPr="00387E31">
        <w:rPr>
          <w:rFonts w:ascii="Gabriola" w:eastAsia="DFKai-SB" w:hAnsi="Gabriola" w:cs="Narkisim"/>
          <w:b/>
          <w:sz w:val="46"/>
          <w:szCs w:val="46"/>
        </w:rPr>
        <w:lastRenderedPageBreak/>
        <w:t>February</w:t>
      </w:r>
    </w:p>
    <w:p w:rsidR="008A3EEF" w:rsidRDefault="008A3EEF" w:rsidP="008A3EEF">
      <w:pPr>
        <w:spacing w:line="240" w:lineRule="auto"/>
        <w:ind w:firstLine="288"/>
        <w:contextualSpacing/>
        <w:rPr>
          <w:rFonts w:ascii="Gabriola" w:eastAsiaTheme="minorEastAsia" w:hAnsi="Gabriola" w:cs="Narkisim"/>
          <w:b/>
          <w:sz w:val="24"/>
          <w:szCs w:val="24"/>
        </w:rPr>
      </w:pPr>
      <w:r>
        <w:rPr>
          <w:rFonts w:ascii="Gabriola" w:hAnsi="Gabriola" w:cs="Narkisim"/>
          <w:noProof/>
          <w:sz w:val="28"/>
          <w:szCs w:val="28"/>
        </w:rPr>
        <w:drawing>
          <wp:anchor distT="0" distB="0" distL="114300" distR="114300" simplePos="0" relativeHeight="251662336" behindDoc="1" locked="0" layoutInCell="1" allowOverlap="1">
            <wp:simplePos x="0" y="0"/>
            <wp:positionH relativeFrom="column">
              <wp:posOffset>-19050</wp:posOffset>
            </wp:positionH>
            <wp:positionV relativeFrom="paragraph">
              <wp:posOffset>888365</wp:posOffset>
            </wp:positionV>
            <wp:extent cx="1482725" cy="1466850"/>
            <wp:effectExtent l="19050" t="0" r="3175" b="0"/>
            <wp:wrapTight wrapText="bothSides">
              <wp:wrapPolygon edited="0">
                <wp:start x="9713" y="281"/>
                <wp:lineTo x="7215" y="842"/>
                <wp:lineTo x="1665" y="3927"/>
                <wp:lineTo x="-278" y="9257"/>
                <wp:lineTo x="278" y="13745"/>
                <wp:lineTo x="2220" y="18234"/>
                <wp:lineTo x="2775" y="18795"/>
                <wp:lineTo x="7215" y="21039"/>
                <wp:lineTo x="8325" y="21039"/>
                <wp:lineTo x="11378" y="21039"/>
                <wp:lineTo x="12766" y="21039"/>
                <wp:lineTo x="18039" y="18795"/>
                <wp:lineTo x="18594" y="18234"/>
                <wp:lineTo x="21369" y="14306"/>
                <wp:lineTo x="21369" y="13745"/>
                <wp:lineTo x="21646" y="9538"/>
                <wp:lineTo x="21646" y="8977"/>
                <wp:lineTo x="21091" y="7294"/>
                <wp:lineTo x="19981" y="4769"/>
                <wp:lineTo x="20259" y="4208"/>
                <wp:lineTo x="17206" y="1683"/>
                <wp:lineTo x="14153" y="281"/>
                <wp:lineTo x="9713" y="281"/>
              </wp:wrapPolygon>
            </wp:wrapTight>
            <wp:docPr id="4" name="Picture 31" descr="C:\Users\Ember\AppData\Local\Microsoft\Windows\Temporary Internet Files\Content.IE5\ETAX57CD\MC900412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mber\AppData\Local\Microsoft\Windows\Temporary Internet Files\Content.IE5\ETAX57CD\MC900412556[1].wmf"/>
                    <pic:cNvPicPr>
                      <a:picLocks noChangeAspect="1" noChangeArrowheads="1"/>
                    </pic:cNvPicPr>
                  </pic:nvPicPr>
                  <pic:blipFill>
                    <a:blip r:embed="rId5"/>
                    <a:srcRect/>
                    <a:stretch>
                      <a:fillRect/>
                    </a:stretch>
                  </pic:blipFill>
                  <pic:spPr bwMode="auto">
                    <a:xfrm>
                      <a:off x="0" y="0"/>
                      <a:ext cx="1482725" cy="1466850"/>
                    </a:xfrm>
                    <a:prstGeom prst="rect">
                      <a:avLst/>
                    </a:prstGeom>
                    <a:noFill/>
                    <a:ln w="9525">
                      <a:noFill/>
                      <a:miter lim="800000"/>
                      <a:headEnd/>
                      <a:tailEnd/>
                    </a:ln>
                  </pic:spPr>
                </pic:pic>
              </a:graphicData>
            </a:graphic>
          </wp:anchor>
        </w:drawing>
      </w:r>
      <w:r w:rsidRPr="00CC3458">
        <w:rPr>
          <w:rFonts w:ascii="Gabriola" w:hAnsi="Gabriola" w:cs="Narkisim"/>
          <w:sz w:val="28"/>
          <w:szCs w:val="28"/>
        </w:rPr>
        <w:t xml:space="preserve">This month we spent a lot of time discussing circles and realized they are </w:t>
      </w:r>
      <w:r w:rsidRPr="00CC3458">
        <w:rPr>
          <w:rFonts w:ascii="Gabriola" w:hAnsi="Gabriola" w:cs="Narkisim"/>
          <w:i/>
          <w:sz w:val="28"/>
          <w:szCs w:val="28"/>
        </w:rPr>
        <w:t xml:space="preserve">everywhere! </w:t>
      </w:r>
      <w:r w:rsidRPr="00CC3458">
        <w:rPr>
          <w:rFonts w:ascii="Gabriola" w:hAnsi="Gabriola" w:cs="Narkisim"/>
          <w:sz w:val="28"/>
          <w:szCs w:val="28"/>
        </w:rPr>
        <w:t>From doorknobs and snowmen to Tootsie Pops and beach balls, not only did we find circles in our classroom and beyond, but we were actually able to find their area using a simpl</w:t>
      </w:r>
      <w:r w:rsidRPr="00310996">
        <w:rPr>
          <w:rFonts w:ascii="Gabriola" w:hAnsi="Gabriola" w:cs="Narkisim"/>
          <w:sz w:val="28"/>
          <w:szCs w:val="28"/>
        </w:rPr>
        <w:t xml:space="preserve">e formula ~ </w:t>
      </w:r>
      <w:r w:rsidRPr="00A22033">
        <w:rPr>
          <w:rFonts w:ascii="Cambria Math" w:hAnsi="Cambria Math" w:cs="Narkisim"/>
          <w:b/>
          <w:sz w:val="24"/>
          <w:szCs w:val="24"/>
        </w:rPr>
        <w:t>Area</w:t>
      </w:r>
      <w:r w:rsidRPr="00A22033">
        <w:rPr>
          <w:rFonts w:ascii="Cambria Math" w:hAnsi="Cambria Math" w:cs="Narkisim"/>
          <w:sz w:val="24"/>
          <w:szCs w:val="24"/>
        </w:rPr>
        <w:t xml:space="preserve"> </w:t>
      </w:r>
      <m:oMath>
        <m:r>
          <w:rPr>
            <w:rFonts w:ascii="Cambria Math" w:hAnsi="Cambria Math" w:cs="Cambria"/>
            <w:sz w:val="24"/>
            <w:szCs w:val="24"/>
          </w:rPr>
          <m:t xml:space="preserve"> </m:t>
        </m:r>
        <m:r>
          <w:rPr>
            <w:rFonts w:ascii="Cambria Math" w:hAnsi="Cambria Math" w:cs="Cambria"/>
            <w:sz w:val="24"/>
            <w:szCs w:val="24"/>
          </w:rPr>
          <m:t>=</m:t>
        </m:r>
        <m:r>
          <m:rPr>
            <m:sty m:val="bi"/>
          </m:rPr>
          <w:rPr>
            <w:rFonts w:ascii="Cambria Math" w:hAnsi="Cambria Math" w:cs="Cambria"/>
            <w:sz w:val="24"/>
            <w:szCs w:val="24"/>
          </w:rPr>
          <m:t>π</m:t>
        </m:r>
        <m:sSup>
          <m:sSupPr>
            <m:ctrlPr>
              <w:rPr>
                <w:rFonts w:ascii="Cambria Math" w:hAnsi="Cambria Math" w:cs="Cambria"/>
                <w:b/>
                <w:sz w:val="24"/>
                <w:szCs w:val="24"/>
              </w:rPr>
            </m:ctrlPr>
          </m:sSupPr>
          <m:e>
            <m:r>
              <m:rPr>
                <m:sty m:val="bi"/>
              </m:rPr>
              <w:rPr>
                <w:rFonts w:ascii="Cambria Math" w:hAnsi="Cambria Math" w:cs="Cambria"/>
                <w:sz w:val="24"/>
                <w:szCs w:val="24"/>
              </w:rPr>
              <m:t xml:space="preserve"> </m:t>
            </m:r>
            <m:r>
              <w:rPr>
                <w:rFonts w:ascii="Cambria Math" w:hAnsi="Cambria Math" w:cs="Cambria"/>
                <w:sz w:val="24"/>
                <w:szCs w:val="24"/>
              </w:rPr>
              <m:t>x</m:t>
            </m:r>
            <m:r>
              <m:rPr>
                <m:sty m:val="bi"/>
              </m:rPr>
              <w:rPr>
                <w:rFonts w:ascii="Cambria Math" w:hAnsi="Cambria Math" w:cs="Cambria"/>
                <w:sz w:val="24"/>
                <w:szCs w:val="24"/>
              </w:rPr>
              <m:t xml:space="preserve"> radi</m:t>
            </m:r>
            <m:r>
              <m:rPr>
                <m:sty m:val="bi"/>
              </m:rPr>
              <w:rPr>
                <w:rFonts w:ascii="Cambria Math" w:hAnsi="Cambria Math" w:cs="Cambria"/>
                <w:sz w:val="24"/>
                <w:szCs w:val="24"/>
              </w:rPr>
              <m:t>u</m:t>
            </m:r>
            <m:r>
              <m:rPr>
                <m:sty m:val="bi"/>
              </m:rPr>
              <w:rPr>
                <w:rFonts w:ascii="Cambria Math" w:hAnsi="Cambria Math" w:cs="Cambria"/>
                <w:sz w:val="24"/>
                <w:szCs w:val="24"/>
              </w:rPr>
              <m:t>s</m:t>
            </m:r>
          </m:e>
          <m:sup>
            <m:r>
              <m:rPr>
                <m:sty m:val="bi"/>
              </m:rPr>
              <w:rPr>
                <w:rFonts w:ascii="Cambria Math" w:hAnsi="Cambria Math" w:cs="Cambria"/>
                <w:sz w:val="24"/>
                <w:szCs w:val="24"/>
              </w:rPr>
              <m:t>2</m:t>
            </m:r>
          </m:sup>
        </m:sSup>
      </m:oMath>
      <w:r>
        <w:rPr>
          <w:rFonts w:ascii="Gabriola" w:eastAsiaTheme="minorEastAsia" w:hAnsi="Gabriola" w:cs="Narkisim"/>
          <w:b/>
          <w:sz w:val="24"/>
          <w:szCs w:val="24"/>
        </w:rPr>
        <w:t xml:space="preserve"> </w:t>
      </w:r>
    </w:p>
    <w:p w:rsidR="008A3EEF" w:rsidRDefault="00387E31" w:rsidP="008A3EEF">
      <w:pPr>
        <w:spacing w:line="240" w:lineRule="auto"/>
        <w:ind w:firstLine="288"/>
        <w:contextualSpacing/>
        <w:rPr>
          <w:rFonts w:ascii="Gabriola" w:eastAsiaTheme="minorEastAsia" w:hAnsi="Gabriola" w:cs="Narkisim"/>
          <w:sz w:val="28"/>
          <w:szCs w:val="28"/>
        </w:rPr>
      </w:pPr>
      <w:r>
        <w:rPr>
          <w:rFonts w:ascii="Gabriola" w:eastAsiaTheme="minorEastAsia" w:hAnsi="Gabriola" w:cs="Narkisim"/>
          <w:sz w:val="28"/>
          <w:szCs w:val="28"/>
        </w:rPr>
        <w:t>To combat</w:t>
      </w:r>
      <w:r w:rsidR="008A3EEF">
        <w:rPr>
          <w:rFonts w:ascii="Gabriola" w:eastAsiaTheme="minorEastAsia" w:hAnsi="Gabriola" w:cs="Narkisim"/>
          <w:sz w:val="28"/>
          <w:szCs w:val="28"/>
        </w:rPr>
        <w:t xml:space="preserve"> the cold temperatures outside, we </w:t>
      </w:r>
      <w:r>
        <w:rPr>
          <w:rFonts w:ascii="Gabriola" w:eastAsiaTheme="minorEastAsia" w:hAnsi="Gabriola" w:cs="Narkisim"/>
          <w:sz w:val="28"/>
          <w:szCs w:val="28"/>
        </w:rPr>
        <w:t>watched</w:t>
      </w:r>
      <w:r w:rsidR="008A3EEF">
        <w:rPr>
          <w:rFonts w:ascii="Gabriola" w:eastAsiaTheme="minorEastAsia" w:hAnsi="Gabriola" w:cs="Narkisim"/>
          <w:sz w:val="28"/>
          <w:szCs w:val="28"/>
        </w:rPr>
        <w:t xml:space="preserve"> a video of the WORLD’S LARGEST BEACHBALL bouncing through the city streets of Dallas. Together we figured out that with a circumference of 36 inches, its </w:t>
      </w:r>
      <w:r w:rsidR="000A7113">
        <w:rPr>
          <w:rFonts w:ascii="Gabriola" w:eastAsiaTheme="minorEastAsia" w:hAnsi="Gabriola" w:cs="Narkisim"/>
          <w:sz w:val="28"/>
          <w:szCs w:val="28"/>
        </w:rPr>
        <w:t>maximum</w:t>
      </w:r>
      <w:r w:rsidR="008A3EEF">
        <w:rPr>
          <w:rFonts w:ascii="Gabriola" w:eastAsiaTheme="minorEastAsia" w:hAnsi="Gabriola" w:cs="Narkisim"/>
          <w:sz w:val="28"/>
          <w:szCs w:val="28"/>
        </w:rPr>
        <w:t xml:space="preserve"> surface area is </w:t>
      </w:r>
      <w:r w:rsidR="008A3EEF" w:rsidRPr="00802889">
        <w:rPr>
          <w:rFonts w:ascii="Gabriola" w:eastAsiaTheme="minorEastAsia" w:hAnsi="Gabriola" w:cs="Narkisim"/>
          <w:sz w:val="28"/>
          <w:szCs w:val="28"/>
        </w:rPr>
        <w:t>1017 inches</w:t>
      </w:r>
      <w:r w:rsidR="008A3EEF">
        <w:rPr>
          <w:rFonts w:ascii="Gabriola" w:eastAsiaTheme="minorEastAsia" w:hAnsi="Gabriola" w:cs="Narkisim"/>
          <w:sz w:val="28"/>
          <w:szCs w:val="28"/>
        </w:rPr>
        <w:t xml:space="preserve">! </w:t>
      </w:r>
      <w:r w:rsidR="008A3EEF" w:rsidRPr="00802889">
        <w:rPr>
          <w:rFonts w:ascii="Gabriola" w:eastAsiaTheme="minorEastAsia" w:hAnsi="Gabriola" w:cs="Narkisim"/>
          <w:b/>
          <w:sz w:val="28"/>
          <w:szCs w:val="28"/>
        </w:rPr>
        <w:t>WOW</w:t>
      </w:r>
      <w:r w:rsidR="008A3EEF">
        <w:rPr>
          <w:rFonts w:ascii="Gabriola" w:eastAsiaTheme="minorEastAsia" w:hAnsi="Gabriola" w:cs="Narkisim"/>
          <w:sz w:val="28"/>
          <w:szCs w:val="28"/>
        </w:rPr>
        <w:t xml:space="preserve">!!! </w:t>
      </w:r>
    </w:p>
    <w:p w:rsidR="00387E31" w:rsidRPr="00387E31" w:rsidRDefault="00387E31" w:rsidP="008A3EEF">
      <w:pPr>
        <w:spacing w:line="240" w:lineRule="auto"/>
        <w:ind w:firstLine="288"/>
        <w:contextualSpacing/>
        <w:rPr>
          <w:rFonts w:ascii="Gabriola" w:eastAsiaTheme="minorEastAsia" w:hAnsi="Gabriola" w:cs="Narkisim"/>
          <w:sz w:val="14"/>
          <w:szCs w:val="14"/>
        </w:rPr>
      </w:pPr>
    </w:p>
    <w:p w:rsidR="008A3EEF" w:rsidRPr="00387E31" w:rsidRDefault="008A3EEF" w:rsidP="008A3EEF">
      <w:pPr>
        <w:spacing w:line="240" w:lineRule="auto"/>
        <w:contextualSpacing/>
        <w:jc w:val="center"/>
        <w:rPr>
          <w:rFonts w:asciiTheme="majorHAnsi" w:hAnsiTheme="majorHAnsi" w:cs="Narkisim"/>
          <w:sz w:val="46"/>
          <w:szCs w:val="46"/>
        </w:rPr>
      </w:pPr>
      <w:r w:rsidRPr="00387E31">
        <w:rPr>
          <w:rFonts w:ascii="Gabriola" w:eastAsia="DFKai-SB" w:hAnsi="Gabriola" w:cs="Narkisim"/>
          <w:b/>
          <w:sz w:val="46"/>
          <w:szCs w:val="46"/>
        </w:rPr>
        <w:t>March</w:t>
      </w:r>
    </w:p>
    <w:tbl>
      <w:tblPr>
        <w:tblStyle w:val="TableGrid"/>
        <w:tblpPr w:leftFromText="180" w:rightFromText="180" w:vertAnchor="text" w:horzAnchor="margin" w:tblpXSpec="right" w:tblpY="1861"/>
        <w:tblW w:w="0" w:type="auto"/>
        <w:tblBorders>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insideH w:val="single" w:sz="24" w:space="0" w:color="984806" w:themeColor="accent6" w:themeShade="80"/>
          <w:insideV w:val="single" w:sz="24" w:space="0" w:color="984806" w:themeColor="accent6" w:themeShade="80"/>
        </w:tblBorders>
        <w:shd w:val="clear" w:color="auto" w:fill="FABF8F" w:themeFill="accent6" w:themeFillTint="99"/>
        <w:tblLook w:val="04A0"/>
      </w:tblPr>
      <w:tblGrid>
        <w:gridCol w:w="1403"/>
        <w:gridCol w:w="2244"/>
      </w:tblGrid>
      <w:tr w:rsidR="000329AB" w:rsidRPr="00BB4DA8" w:rsidTr="00A22033">
        <w:trPr>
          <w:trHeight w:val="432"/>
        </w:trPr>
        <w:tc>
          <w:tcPr>
            <w:tcW w:w="3647" w:type="dxa"/>
            <w:gridSpan w:val="2"/>
            <w:shd w:val="clear" w:color="auto" w:fill="FABF8F" w:themeFill="accent6" w:themeFillTint="99"/>
          </w:tcPr>
          <w:p w:rsidR="000329AB" w:rsidRPr="00BB4DA8" w:rsidRDefault="000329AB" w:rsidP="000329AB">
            <w:pPr>
              <w:jc w:val="center"/>
              <w:rPr>
                <w:rFonts w:ascii="Comic Sans MS" w:hAnsi="Comic Sans MS"/>
                <w:b/>
              </w:rPr>
            </w:pPr>
            <w:r w:rsidRPr="00BB4DA8">
              <w:rPr>
                <w:rFonts w:ascii="Comic Sans MS" w:hAnsi="Comic Sans MS"/>
                <w:b/>
              </w:rPr>
              <w:t>MARCH REMINDERS</w:t>
            </w:r>
          </w:p>
        </w:tc>
      </w:tr>
      <w:tr w:rsidR="000329AB" w:rsidRPr="00BB4DA8" w:rsidTr="00A22033">
        <w:trPr>
          <w:trHeight w:val="432"/>
        </w:trPr>
        <w:tc>
          <w:tcPr>
            <w:tcW w:w="1403" w:type="dxa"/>
            <w:shd w:val="clear" w:color="auto" w:fill="FABF8F" w:themeFill="accent6" w:themeFillTint="99"/>
          </w:tcPr>
          <w:p w:rsidR="000329AB" w:rsidRPr="00BB4DA8" w:rsidRDefault="000329AB" w:rsidP="000329AB">
            <w:pPr>
              <w:rPr>
                <w:rFonts w:ascii="Comic Sans MS" w:hAnsi="Comic Sans MS"/>
                <w:b/>
              </w:rPr>
            </w:pPr>
            <w:r w:rsidRPr="00BB4DA8">
              <w:rPr>
                <w:rFonts w:ascii="Comic Sans MS" w:hAnsi="Comic Sans MS"/>
                <w:b/>
              </w:rPr>
              <w:t>March 14</w:t>
            </w:r>
            <w:r w:rsidRPr="00BB4DA8">
              <w:rPr>
                <w:rFonts w:ascii="Comic Sans MS" w:hAnsi="Comic Sans MS"/>
                <w:b/>
                <w:vertAlign w:val="superscript"/>
              </w:rPr>
              <w:t>th</w:t>
            </w:r>
          </w:p>
        </w:tc>
        <w:tc>
          <w:tcPr>
            <w:tcW w:w="2244" w:type="dxa"/>
            <w:shd w:val="clear" w:color="auto" w:fill="FABF8F" w:themeFill="accent6" w:themeFillTint="99"/>
          </w:tcPr>
          <w:p w:rsidR="000329AB" w:rsidRDefault="000329AB" w:rsidP="000329AB">
            <w:pPr>
              <w:rPr>
                <w:rFonts w:ascii="Comic Sans MS" w:hAnsi="Comic Sans MS"/>
                <w:b/>
              </w:rPr>
            </w:pPr>
            <w:r w:rsidRPr="00BB4DA8">
              <w:rPr>
                <w:rFonts w:ascii="Comic Sans MS" w:hAnsi="Comic Sans MS"/>
                <w:b/>
              </w:rPr>
              <w:t>Happy PI Day!</w:t>
            </w:r>
          </w:p>
          <w:p w:rsidR="000329AB" w:rsidRPr="00BB4DA8" w:rsidRDefault="000329AB" w:rsidP="000329AB">
            <w:pPr>
              <w:rPr>
                <w:rFonts w:ascii="Comic Sans MS" w:hAnsi="Comic Sans MS"/>
                <w:b/>
              </w:rPr>
            </w:pPr>
            <w:r>
              <w:rPr>
                <w:rFonts w:ascii="Comic Sans MS" w:hAnsi="Comic Sans MS"/>
                <w:b/>
              </w:rPr>
              <w:t>(3.14)</w:t>
            </w:r>
            <w:r w:rsidRPr="00BB4DA8">
              <w:rPr>
                <w:rFonts w:ascii="Comic Sans MS" w:hAnsi="Comic Sans MS"/>
                <w:b/>
              </w:rPr>
              <w:t xml:space="preserve"> </w:t>
            </w:r>
          </w:p>
        </w:tc>
      </w:tr>
      <w:tr w:rsidR="000329AB" w:rsidRPr="00BB4DA8" w:rsidTr="00A22033">
        <w:trPr>
          <w:trHeight w:val="432"/>
        </w:trPr>
        <w:tc>
          <w:tcPr>
            <w:tcW w:w="1403" w:type="dxa"/>
            <w:shd w:val="clear" w:color="auto" w:fill="FABF8F" w:themeFill="accent6" w:themeFillTint="99"/>
          </w:tcPr>
          <w:p w:rsidR="000329AB" w:rsidRPr="00BB4DA8" w:rsidRDefault="000329AB" w:rsidP="000329AB">
            <w:pPr>
              <w:rPr>
                <w:rFonts w:ascii="Comic Sans MS" w:hAnsi="Comic Sans MS"/>
                <w:b/>
              </w:rPr>
            </w:pPr>
            <w:r>
              <w:rPr>
                <w:rFonts w:ascii="Comic Sans MS" w:hAnsi="Comic Sans MS"/>
                <w:b/>
              </w:rPr>
              <w:t>March 17</w:t>
            </w:r>
            <w:r w:rsidRPr="00BB4DA8">
              <w:rPr>
                <w:rFonts w:ascii="Comic Sans MS" w:hAnsi="Comic Sans MS"/>
                <w:b/>
                <w:vertAlign w:val="superscript"/>
              </w:rPr>
              <w:t>th</w:t>
            </w:r>
          </w:p>
        </w:tc>
        <w:tc>
          <w:tcPr>
            <w:tcW w:w="2244" w:type="dxa"/>
            <w:shd w:val="clear" w:color="auto" w:fill="FABF8F" w:themeFill="accent6" w:themeFillTint="99"/>
          </w:tcPr>
          <w:p w:rsidR="000329AB" w:rsidRPr="00BB4DA8" w:rsidRDefault="000329AB" w:rsidP="000329AB">
            <w:pPr>
              <w:rPr>
                <w:rFonts w:ascii="Comic Sans MS" w:hAnsi="Comic Sans MS"/>
                <w:b/>
              </w:rPr>
            </w:pPr>
            <w:r>
              <w:rPr>
                <w:rFonts w:ascii="Comic Sans MS" w:hAnsi="Comic Sans MS"/>
                <w:b/>
              </w:rPr>
              <w:t xml:space="preserve">Don’t forget your Green ~ it’s St. Patrick’s Day! </w:t>
            </w:r>
          </w:p>
        </w:tc>
      </w:tr>
      <w:tr w:rsidR="000329AB" w:rsidRPr="00BB4DA8" w:rsidTr="00A22033">
        <w:trPr>
          <w:trHeight w:val="432"/>
        </w:trPr>
        <w:tc>
          <w:tcPr>
            <w:tcW w:w="1403" w:type="dxa"/>
            <w:shd w:val="clear" w:color="auto" w:fill="FABF8F" w:themeFill="accent6" w:themeFillTint="99"/>
          </w:tcPr>
          <w:p w:rsidR="000329AB" w:rsidRPr="00BB4DA8" w:rsidRDefault="00522166" w:rsidP="000329AB">
            <w:pPr>
              <w:rPr>
                <w:rFonts w:ascii="Comic Sans MS" w:hAnsi="Comic Sans MS"/>
                <w:b/>
              </w:rPr>
            </w:pPr>
            <w:r>
              <w:rPr>
                <w:rFonts w:ascii="Comic Sans MS" w:hAnsi="Comic Sans MS"/>
                <w:b/>
              </w:rPr>
              <w:t>March 22</w:t>
            </w:r>
            <w:r w:rsidRPr="00522166">
              <w:rPr>
                <w:rFonts w:ascii="Comic Sans MS" w:hAnsi="Comic Sans MS"/>
                <w:b/>
                <w:vertAlign w:val="superscript"/>
              </w:rPr>
              <w:t>nd</w:t>
            </w:r>
          </w:p>
        </w:tc>
        <w:tc>
          <w:tcPr>
            <w:tcW w:w="2244" w:type="dxa"/>
            <w:shd w:val="clear" w:color="auto" w:fill="FABF8F" w:themeFill="accent6" w:themeFillTint="99"/>
          </w:tcPr>
          <w:p w:rsidR="000329AB" w:rsidRPr="00BB4DA8" w:rsidRDefault="00522166" w:rsidP="000329AB">
            <w:pPr>
              <w:rPr>
                <w:rFonts w:ascii="Comic Sans MS" w:hAnsi="Comic Sans MS"/>
                <w:b/>
              </w:rPr>
            </w:pPr>
            <w:r>
              <w:rPr>
                <w:rFonts w:ascii="Comic Sans MS" w:hAnsi="Comic Sans MS"/>
                <w:b/>
              </w:rPr>
              <w:t xml:space="preserve">Test Review </w:t>
            </w:r>
          </w:p>
        </w:tc>
      </w:tr>
      <w:tr w:rsidR="00522166" w:rsidRPr="00BB4DA8" w:rsidTr="00A22033">
        <w:trPr>
          <w:trHeight w:val="432"/>
        </w:trPr>
        <w:tc>
          <w:tcPr>
            <w:tcW w:w="1403" w:type="dxa"/>
            <w:shd w:val="clear" w:color="auto" w:fill="FABF8F" w:themeFill="accent6" w:themeFillTint="99"/>
          </w:tcPr>
          <w:p w:rsidR="00522166" w:rsidRPr="00BB4DA8" w:rsidRDefault="00A22033" w:rsidP="00522166">
            <w:pPr>
              <w:rPr>
                <w:rFonts w:ascii="Comic Sans MS" w:hAnsi="Comic Sans MS"/>
                <w:b/>
              </w:rPr>
            </w:pPr>
            <w:r>
              <w:rPr>
                <w:rFonts w:ascii="Comic Sans MS" w:hAnsi="Comic Sans MS"/>
                <w:b/>
              </w:rPr>
              <w:t>March 23</w:t>
            </w:r>
            <w:r w:rsidRPr="00A22033">
              <w:rPr>
                <w:rFonts w:ascii="Comic Sans MS" w:hAnsi="Comic Sans MS"/>
                <w:b/>
                <w:vertAlign w:val="superscript"/>
              </w:rPr>
              <w:t>rd</w:t>
            </w:r>
            <w:r>
              <w:rPr>
                <w:rFonts w:ascii="Comic Sans MS" w:hAnsi="Comic Sans MS"/>
                <w:b/>
              </w:rPr>
              <w:t xml:space="preserve"> </w:t>
            </w:r>
            <w:r w:rsidR="00522166">
              <w:rPr>
                <w:rFonts w:ascii="Comic Sans MS" w:hAnsi="Comic Sans MS"/>
                <w:b/>
              </w:rPr>
              <w:t xml:space="preserve"> </w:t>
            </w:r>
          </w:p>
        </w:tc>
        <w:tc>
          <w:tcPr>
            <w:tcW w:w="2244" w:type="dxa"/>
            <w:shd w:val="clear" w:color="auto" w:fill="FABF8F" w:themeFill="accent6" w:themeFillTint="99"/>
          </w:tcPr>
          <w:p w:rsidR="00522166" w:rsidRPr="00BB4DA8" w:rsidRDefault="00522166" w:rsidP="00522166">
            <w:pPr>
              <w:rPr>
                <w:rFonts w:ascii="Comic Sans MS" w:hAnsi="Comic Sans MS"/>
                <w:b/>
              </w:rPr>
            </w:pPr>
            <w:r>
              <w:rPr>
                <w:rFonts w:ascii="Comic Sans MS" w:hAnsi="Comic Sans MS"/>
                <w:b/>
              </w:rPr>
              <w:t>TEST DAY</w:t>
            </w:r>
          </w:p>
        </w:tc>
      </w:tr>
      <w:tr w:rsidR="00522166" w:rsidRPr="00BB4DA8" w:rsidTr="00A22033">
        <w:trPr>
          <w:trHeight w:val="432"/>
        </w:trPr>
        <w:tc>
          <w:tcPr>
            <w:tcW w:w="1403" w:type="dxa"/>
            <w:shd w:val="clear" w:color="auto" w:fill="FABF8F" w:themeFill="accent6" w:themeFillTint="99"/>
          </w:tcPr>
          <w:p w:rsidR="00522166" w:rsidRPr="00BB4DA8" w:rsidRDefault="00522166" w:rsidP="00522166">
            <w:pPr>
              <w:rPr>
                <w:rFonts w:ascii="Comic Sans MS" w:hAnsi="Comic Sans MS"/>
                <w:b/>
              </w:rPr>
            </w:pPr>
            <w:r>
              <w:rPr>
                <w:rFonts w:ascii="Comic Sans MS" w:hAnsi="Comic Sans MS"/>
                <w:b/>
              </w:rPr>
              <w:t>March 26</w:t>
            </w:r>
            <w:r w:rsidRPr="00BB4DA8">
              <w:rPr>
                <w:rFonts w:ascii="Comic Sans MS" w:hAnsi="Comic Sans MS"/>
                <w:b/>
                <w:vertAlign w:val="superscript"/>
              </w:rPr>
              <w:t>th</w:t>
            </w:r>
            <w:r>
              <w:rPr>
                <w:rFonts w:ascii="Comic Sans MS" w:hAnsi="Comic Sans MS"/>
                <w:b/>
              </w:rPr>
              <w:t xml:space="preserve"> – 30</w:t>
            </w:r>
            <w:r w:rsidRPr="00BB4DA8">
              <w:rPr>
                <w:rFonts w:ascii="Comic Sans MS" w:hAnsi="Comic Sans MS"/>
                <w:b/>
                <w:vertAlign w:val="superscript"/>
              </w:rPr>
              <w:t>th</w:t>
            </w:r>
            <w:r>
              <w:rPr>
                <w:rFonts w:ascii="Comic Sans MS" w:hAnsi="Comic Sans MS"/>
                <w:b/>
              </w:rPr>
              <w:t xml:space="preserve"> </w:t>
            </w:r>
          </w:p>
        </w:tc>
        <w:tc>
          <w:tcPr>
            <w:tcW w:w="2244" w:type="dxa"/>
            <w:shd w:val="clear" w:color="auto" w:fill="FABF8F" w:themeFill="accent6" w:themeFillTint="99"/>
          </w:tcPr>
          <w:p w:rsidR="00522166" w:rsidRPr="00BB4DA8" w:rsidRDefault="00522166" w:rsidP="00522166">
            <w:pPr>
              <w:rPr>
                <w:rFonts w:ascii="Comic Sans MS" w:hAnsi="Comic Sans MS"/>
                <w:b/>
              </w:rPr>
            </w:pPr>
            <w:r>
              <w:rPr>
                <w:rFonts w:ascii="Comic Sans MS" w:hAnsi="Comic Sans MS"/>
                <w:b/>
              </w:rPr>
              <w:t xml:space="preserve">Spring Break, HAVE FUN!!! </w:t>
            </w:r>
          </w:p>
        </w:tc>
      </w:tr>
    </w:tbl>
    <w:p w:rsidR="008A3EEF" w:rsidRDefault="004168E4" w:rsidP="008A3EEF">
      <w:pPr>
        <w:spacing w:line="240" w:lineRule="auto"/>
        <w:ind w:firstLine="288"/>
        <w:contextualSpacing/>
        <w:rPr>
          <w:rFonts w:ascii="Gabriola" w:hAnsi="Gabriola" w:cs="Narkisim"/>
          <w:sz w:val="28"/>
          <w:szCs w:val="28"/>
        </w:rPr>
      </w:pPr>
      <w:r w:rsidRPr="004168E4">
        <w:rPr>
          <w:rFonts w:ascii="Gabriola" w:hAnsi="Gabriola" w:cs="Narkisim"/>
          <w:noProof/>
          <w:sz w:val="42"/>
          <w:szCs w:val="42"/>
        </w:rPr>
        <w:pict>
          <v:shape id="PubTriangle" o:spid="_x0000_s1027" style="position:absolute;left:0;text-align:left;margin-left:218.25pt;margin-top:4.6pt;width:117.75pt;height:109.5pt;z-index:-251653120;mso-position-horizontal-relative:text;mso-position-vertical-relative:text" coordsize="21600,21600" o:spt="100" wrapcoords="10462 0 -112 21375 0 21600 1125 21600 675 22388 1125 22388 22275 11812 22388 11588 21712 10800 11025 0 10462 0" adj="10800,10800,5400" path="m@4,l,21600,21600@7xe" fillcolor="#d8ebb3">
            <v:stroke joinstyle="miter"/>
            <v:shadow on="t" offset="6pt,6pt"/>
            <v:formulas>
              <v:f eqn="val 0"/>
              <v:f eqn="prod #0 1 2"/>
              <v:f eqn="prod @1 #1 21600"/>
              <v:f eqn="sum #0 0 @2"/>
              <v:f eqn="val #0"/>
              <v:f eqn="sum @1 10800 0"/>
              <v:f eqn="prod #1 1 2"/>
              <v:f eqn="val #1"/>
              <v:f eqn="sum @2 @6 @1"/>
              <v:f eqn="sum @8 10800 0"/>
              <v:f eqn="sum @6 10800 0"/>
            </v:formulas>
            <v:path o:connecttype="custom" o:connectlocs="@4,0;@1,10800;0,21600;10800,@10;21600,@7;@5,@6" textboxrect="@3,@6,@5,@9"/>
            <v:handles>
              <v:h position="#0,topLeft" xrange="0,21600" yrange="@0,2147483647"/>
              <v:h position="bottomRight,#1" xrange="@0,2147483647" yrange="0,21600"/>
            </v:handles>
            <o:lock v:ext="edit" verticies="t"/>
            <w10:wrap type="tight"/>
          </v:shape>
        </w:pict>
      </w:r>
      <w:r w:rsidR="008A3EEF">
        <w:rPr>
          <w:rFonts w:ascii="Gabriola" w:hAnsi="Gabriola" w:cs="Narkisim"/>
          <w:sz w:val="28"/>
          <w:szCs w:val="28"/>
        </w:rPr>
        <w:t xml:space="preserve">The month of March is all about ANGLES! Just like circles, angles are everywhere too…We’ll spend our time not only learning about what defines different angles and also learning definitions and uses for vertices, rays and angles. </w:t>
      </w:r>
    </w:p>
    <w:p w:rsidR="008A3EEF" w:rsidRDefault="004168E4" w:rsidP="008A3EEF">
      <w:pPr>
        <w:spacing w:line="240" w:lineRule="auto"/>
        <w:ind w:firstLine="288"/>
        <w:contextualSpacing/>
        <w:rPr>
          <w:rFonts w:ascii="Gabriola" w:hAnsi="Gabriola" w:cs="Narkisim"/>
          <w:sz w:val="28"/>
          <w:szCs w:val="28"/>
        </w:rPr>
      </w:pPr>
      <w:r>
        <w:rPr>
          <w:rFonts w:ascii="Gabriola" w:hAnsi="Gabriola" w:cs="Narkisim"/>
          <w:noProof/>
          <w:sz w:val="28"/>
          <w:szCs w:val="28"/>
        </w:rPr>
        <w:pict>
          <v:shape id="_x0000_s1028" style="position:absolute;left:0;text-align:left;margin-left:-3.35pt;margin-top:33.7pt;width:100.1pt;height:107.5pt;rotation:12125508fd;z-index:-251652096" coordsize="21600,21600" o:spt="100" wrapcoords="812 21600 18189 12990 22087 10876 10232 -755 10069 -755 9257 -755 -1299 20543 0 21751 812 21600" adj="10800,10800,5400" path="m@4,l,21600,21600@7xe" fillcolor="#d8ebb3">
            <v:stroke joinstyle="miter"/>
            <v:shadow on="t" offset="6pt,6pt"/>
            <v:formulas>
              <v:f eqn="val 0"/>
              <v:f eqn="prod #0 1 2"/>
              <v:f eqn="prod @1 #1 21600"/>
              <v:f eqn="sum #0 0 @2"/>
              <v:f eqn="val #0"/>
              <v:f eqn="sum @1 10800 0"/>
              <v:f eqn="prod #1 1 2"/>
              <v:f eqn="val #1"/>
              <v:f eqn="sum @2 @6 @1"/>
              <v:f eqn="sum @8 10800 0"/>
              <v:f eqn="sum @6 10800 0"/>
            </v:formulas>
            <v:path o:connecttype="custom" o:connectlocs="@4,0;@1,10800;0,21600;10800,@10;21600,@7;@5,@6" textboxrect="@3,@6,@5,@9"/>
            <v:handles>
              <v:h position="#0,topLeft" xrange="0,21600" yrange="@0,2147483647"/>
              <v:h position="bottomRight,#1" xrange="@0,2147483647" yrange="0,21600"/>
            </v:handles>
            <o:lock v:ext="edit" verticies="t"/>
            <w10:wrap type="tight"/>
          </v:shape>
        </w:pict>
      </w:r>
      <w:r w:rsidR="008A3EEF">
        <w:rPr>
          <w:rFonts w:ascii="Gabriola" w:hAnsi="Gabriola" w:cs="Narkisim"/>
          <w:sz w:val="28"/>
          <w:szCs w:val="28"/>
        </w:rPr>
        <w:t xml:space="preserve">The month will wrap up with parallel and perpendicular lines, their properties and what makes them unique!  </w:t>
      </w:r>
      <w:r w:rsidR="000329AB">
        <w:rPr>
          <w:rFonts w:ascii="Gabriola" w:hAnsi="Gabriola" w:cs="Narkisim"/>
          <w:sz w:val="28"/>
          <w:szCs w:val="28"/>
        </w:rPr>
        <w:t>We also begin discussing congruent figures.</w:t>
      </w:r>
      <w:r w:rsidR="004C5C69">
        <w:rPr>
          <w:rFonts w:ascii="Gabriola" w:hAnsi="Gabriola" w:cs="Narkisim"/>
          <w:sz w:val="28"/>
          <w:szCs w:val="28"/>
        </w:rPr>
        <w:t xml:space="preserve"> </w:t>
      </w:r>
      <w:r w:rsidR="008A3EEF">
        <w:rPr>
          <w:rFonts w:ascii="Gabriola" w:hAnsi="Gabriola" w:cs="Narkisim"/>
          <w:sz w:val="28"/>
          <w:szCs w:val="28"/>
        </w:rPr>
        <w:t>With the spring quickly approaching, keep your eye out for angles and lines ~ come to school in March with all the discoveries you’ve made!</w:t>
      </w:r>
    </w:p>
    <w:p w:rsidR="008A3EEF" w:rsidRPr="000329AB" w:rsidRDefault="008A3EEF" w:rsidP="000329AB">
      <w:pPr>
        <w:spacing w:line="240" w:lineRule="auto"/>
        <w:ind w:firstLine="288"/>
        <w:contextualSpacing/>
        <w:jc w:val="center"/>
        <w:rPr>
          <w:rFonts w:ascii="Gabriola" w:hAnsi="Gabriola" w:cs="Narkisim"/>
          <w:b/>
          <w:sz w:val="28"/>
          <w:szCs w:val="28"/>
        </w:rPr>
      </w:pPr>
      <w:r>
        <w:rPr>
          <w:rFonts w:ascii="Gabriola" w:hAnsi="Gabriola" w:cs="Narkisim"/>
          <w:sz w:val="28"/>
          <w:szCs w:val="28"/>
        </w:rPr>
        <w:br w:type="column"/>
      </w:r>
      <w:r w:rsidR="000329AB" w:rsidRPr="000329AB">
        <w:rPr>
          <w:rFonts w:ascii="Comic Sans MS" w:hAnsi="Comic Sans MS" w:cs="Narkisim"/>
          <w:b/>
        </w:rPr>
        <w:lastRenderedPageBreak/>
        <w:t xml:space="preserve">MARCH PREVIEW...WHAT CAN WE EXPECT TO </w:t>
      </w:r>
      <w:r w:rsidR="004C5C69">
        <w:rPr>
          <w:rFonts w:ascii="Comic Sans MS" w:hAnsi="Comic Sans MS" w:cs="Narkisim"/>
          <w:b/>
        </w:rPr>
        <w:t>LEARN</w:t>
      </w:r>
      <w:r w:rsidR="000329AB" w:rsidRPr="000329AB">
        <w:rPr>
          <w:rFonts w:ascii="Comic Sans MS" w:hAnsi="Comic Sans MS" w:cs="Narkisim"/>
          <w:b/>
        </w:rPr>
        <w:t xml:space="preserve"> THIS MONTH?</w:t>
      </w:r>
      <w:r>
        <w:rPr>
          <w:noProof/>
        </w:rPr>
        <w:drawing>
          <wp:inline distT="0" distB="0" distL="0" distR="0">
            <wp:extent cx="2419350" cy="1581150"/>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329AB" w:rsidRDefault="004168E4" w:rsidP="008A3EEF">
      <w:pPr>
        <w:spacing w:line="240" w:lineRule="auto"/>
        <w:ind w:firstLine="288"/>
        <w:contextualSpacing/>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8.1pt;margin-top:3.4pt;width:165pt;height:0;z-index:251665408" o:connectortype="straight"/>
        </w:pict>
      </w:r>
    </w:p>
    <w:p w:rsidR="000329AB" w:rsidRPr="000329AB" w:rsidRDefault="000A7113" w:rsidP="000A7113">
      <w:pPr>
        <w:spacing w:line="240" w:lineRule="auto"/>
        <w:contextualSpacing/>
      </w:pPr>
      <w:r w:rsidRPr="000A7113">
        <w:rPr>
          <w:rFonts w:asciiTheme="majorHAnsi" w:hAnsiTheme="majorHAnsi"/>
          <w:b/>
        </w:rPr>
        <w:t>SNE</w:t>
      </w:r>
      <w:r w:rsidR="00A22033">
        <w:rPr>
          <w:rFonts w:asciiTheme="majorHAnsi" w:hAnsiTheme="majorHAnsi"/>
          <w:b/>
        </w:rPr>
        <w:t>A</w:t>
      </w:r>
      <w:r w:rsidRPr="000A7113">
        <w:rPr>
          <w:rFonts w:asciiTheme="majorHAnsi" w:hAnsiTheme="majorHAnsi"/>
          <w:b/>
        </w:rPr>
        <w:t>K PEAK</w:t>
      </w:r>
      <w:r>
        <w:t xml:space="preserve">: </w:t>
      </w:r>
      <w:r w:rsidR="000329AB">
        <w:t xml:space="preserve">Figures are </w:t>
      </w:r>
      <w:r w:rsidR="000329AB" w:rsidRPr="000329AB">
        <w:rPr>
          <w:b/>
          <w:i/>
        </w:rPr>
        <w:t>congruent</w:t>
      </w:r>
      <w:r w:rsidR="000329AB">
        <w:t xml:space="preserve"> if they have the same dimensions and shape. Do you think the shapes below are </w:t>
      </w:r>
      <w:r w:rsidR="000329AB">
        <w:rPr>
          <w:b/>
          <w:i/>
        </w:rPr>
        <w:t>congruent</w:t>
      </w:r>
      <w:r w:rsidR="000329AB">
        <w:t>? We’ll discuss this in class on the 20</w:t>
      </w:r>
      <w:r w:rsidR="000329AB" w:rsidRPr="000329AB">
        <w:rPr>
          <w:vertAlign w:val="superscript"/>
        </w:rPr>
        <w:t>th</w:t>
      </w:r>
      <w:r w:rsidR="000329AB">
        <w:t xml:space="preserve"> – come ready to cast your vote to see if you’re </w:t>
      </w:r>
    </w:p>
    <w:p w:rsidR="00197917" w:rsidRDefault="000329AB">
      <w:r>
        <w:rPr>
          <w:noProof/>
        </w:rPr>
        <w:drawing>
          <wp:inline distT="0" distB="0" distL="0" distR="0">
            <wp:extent cx="2371725" cy="1399767"/>
            <wp:effectExtent l="0" t="0" r="0" b="0"/>
            <wp:docPr id="5" name="Picture 4" descr="m3u3l1Qqu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u3l1Qquad.gif"/>
                    <pic:cNvPicPr/>
                  </pic:nvPicPr>
                  <pic:blipFill>
                    <a:blip r:embed="rId10"/>
                    <a:stretch>
                      <a:fillRect/>
                    </a:stretch>
                  </pic:blipFill>
                  <pic:spPr>
                    <a:xfrm>
                      <a:off x="0" y="0"/>
                      <a:ext cx="2374907" cy="1401645"/>
                    </a:xfrm>
                    <a:prstGeom prst="rect">
                      <a:avLst/>
                    </a:prstGeom>
                  </pic:spPr>
                </pic:pic>
              </a:graphicData>
            </a:graphic>
          </wp:inline>
        </w:drawing>
      </w:r>
    </w:p>
    <w:sectPr w:rsidR="00197917" w:rsidSect="00522166">
      <w:type w:val="continuous"/>
      <w:pgSz w:w="12240" w:h="15840"/>
      <w:pgMar w:top="720" w:right="720" w:bottom="720" w:left="720" w:header="720" w:footer="720" w:gutter="0"/>
      <w:pgBorders w:offsetFrom="page">
        <w:top w:val="basicWhiteSquares" w:sz="9" w:space="24" w:color="17365D" w:themeColor="text2" w:themeShade="BF"/>
        <w:left w:val="basicWhiteSquares" w:sz="9" w:space="24" w:color="17365D" w:themeColor="text2" w:themeShade="BF"/>
        <w:bottom w:val="basicWhiteSquares" w:sz="9" w:space="24" w:color="17365D" w:themeColor="text2" w:themeShade="BF"/>
        <w:right w:val="basicWhiteSquares" w:sz="9" w:space="24" w:color="17365D" w:themeColor="text2" w:themeShade="BF"/>
      </w:pgBorders>
      <w:cols w:num="2" w:sep="1" w:space="288" w:equalWidth="0">
        <w:col w:w="6720" w:space="288"/>
        <w:col w:w="3792"/>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DFKai-SB">
    <w:panose1 w:val="03000509000000000000"/>
    <w:charset w:val="88"/>
    <w:family w:val="script"/>
    <w:pitch w:val="fixed"/>
    <w:sig w:usb0="00000003" w:usb1="080E0000" w:usb2="00000016" w:usb3="00000000" w:csb0="00100001" w:csb1="00000000"/>
  </w:font>
  <w:font w:name="Narkisim">
    <w:panose1 w:val="020E050205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A00002EF" w:usb1="420020E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8A3EEF"/>
    <w:rsid w:val="000329AB"/>
    <w:rsid w:val="000A7113"/>
    <w:rsid w:val="00187A8A"/>
    <w:rsid w:val="00197917"/>
    <w:rsid w:val="00264D9F"/>
    <w:rsid w:val="002D2C77"/>
    <w:rsid w:val="00387E31"/>
    <w:rsid w:val="004168E4"/>
    <w:rsid w:val="004C5C69"/>
    <w:rsid w:val="00522166"/>
    <w:rsid w:val="00562286"/>
    <w:rsid w:val="007E647E"/>
    <w:rsid w:val="008A3EEF"/>
    <w:rsid w:val="00A22033"/>
    <w:rsid w:val="00A507A3"/>
    <w:rsid w:val="00BB4DA8"/>
    <w:rsid w:val="00E468B7"/>
    <w:rsid w:val="00F27FA8"/>
    <w:rsid w:val="00FB2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EF"/>
    <w:rPr>
      <w:rFonts w:ascii="Tahoma" w:hAnsi="Tahoma" w:cs="Tahoma"/>
      <w:sz w:val="16"/>
      <w:szCs w:val="16"/>
    </w:rPr>
  </w:style>
  <w:style w:type="paragraph" w:styleId="Subtitle">
    <w:name w:val="Subtitle"/>
    <w:basedOn w:val="Normal"/>
    <w:next w:val="Normal"/>
    <w:link w:val="SubtitleChar"/>
    <w:uiPriority w:val="11"/>
    <w:qFormat/>
    <w:rsid w:val="008A3E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3EEF"/>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FB26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41C2F2-387F-4D4C-B68C-53C33232703B}" type="doc">
      <dgm:prSet loTypeId="urn:microsoft.com/office/officeart/2005/8/layout/cycle2" loCatId="cycle" qsTypeId="urn:microsoft.com/office/officeart/2005/8/quickstyle/simple1" qsCatId="simple" csTypeId="urn:microsoft.com/office/officeart/2005/8/colors/colorful3" csCatId="colorful" phldr="1"/>
      <dgm:spPr/>
      <dgm:t>
        <a:bodyPr/>
        <a:lstStyle/>
        <a:p>
          <a:endParaRPr lang="en-US"/>
        </a:p>
      </dgm:t>
    </dgm:pt>
    <dgm:pt modelId="{337B1DDC-A5E1-42F6-8AF4-F5C3F116DCA2}">
      <dgm:prSet phldrT="[Text]"/>
      <dgm:spPr/>
      <dgm:t>
        <a:bodyPr/>
        <a:lstStyle/>
        <a:p>
          <a:pPr algn="ctr"/>
          <a:r>
            <a:rPr lang="en-US"/>
            <a:t>Right Angle =  90</a:t>
          </a:r>
          <a:r>
            <a:rPr lang="en-US">
              <a:sym typeface="Symbol"/>
            </a:rPr>
            <a:t></a:t>
          </a:r>
          <a:r>
            <a:rPr lang="en-US"/>
            <a:t> </a:t>
          </a:r>
        </a:p>
      </dgm:t>
    </dgm:pt>
    <dgm:pt modelId="{EB94CEA1-D566-4407-8D16-3227E2C1956D}" type="parTrans" cxnId="{FAF11C4A-ECA7-4084-842D-CEEE4322B148}">
      <dgm:prSet/>
      <dgm:spPr/>
      <dgm:t>
        <a:bodyPr/>
        <a:lstStyle/>
        <a:p>
          <a:pPr algn="ctr"/>
          <a:endParaRPr lang="en-US"/>
        </a:p>
      </dgm:t>
    </dgm:pt>
    <dgm:pt modelId="{3A494813-19A8-4603-A3FB-B7CB77126A7C}" type="sibTrans" cxnId="{FAF11C4A-ECA7-4084-842D-CEEE4322B148}">
      <dgm:prSet/>
      <dgm:spPr/>
      <dgm:t>
        <a:bodyPr/>
        <a:lstStyle/>
        <a:p>
          <a:pPr algn="ctr"/>
          <a:endParaRPr lang="en-US"/>
        </a:p>
      </dgm:t>
    </dgm:pt>
    <dgm:pt modelId="{94908269-BE01-492C-A315-2A83D2B40AF7}">
      <dgm:prSet phldrT="[Text]"/>
      <dgm:spPr/>
      <dgm:t>
        <a:bodyPr/>
        <a:lstStyle/>
        <a:p>
          <a:pPr algn="ctr"/>
          <a:r>
            <a:rPr lang="en-US"/>
            <a:t>Acute Ange =  &lt; 90</a:t>
          </a:r>
          <a:r>
            <a:rPr lang="en-US">
              <a:sym typeface="Symbol"/>
            </a:rPr>
            <a:t></a:t>
          </a:r>
          <a:endParaRPr lang="en-US"/>
        </a:p>
      </dgm:t>
    </dgm:pt>
    <dgm:pt modelId="{CD2AAA5C-9445-4098-9A22-7C52C4B8A759}" type="parTrans" cxnId="{CC3B575B-2B93-4C0A-8E79-BFA666A33D02}">
      <dgm:prSet/>
      <dgm:spPr/>
      <dgm:t>
        <a:bodyPr/>
        <a:lstStyle/>
        <a:p>
          <a:pPr algn="ctr"/>
          <a:endParaRPr lang="en-US"/>
        </a:p>
      </dgm:t>
    </dgm:pt>
    <dgm:pt modelId="{608D40E4-DDAF-4801-841B-E899DFED68A6}" type="sibTrans" cxnId="{CC3B575B-2B93-4C0A-8E79-BFA666A33D02}">
      <dgm:prSet/>
      <dgm:spPr/>
      <dgm:t>
        <a:bodyPr/>
        <a:lstStyle/>
        <a:p>
          <a:pPr algn="ctr"/>
          <a:endParaRPr lang="en-US"/>
        </a:p>
      </dgm:t>
    </dgm:pt>
    <dgm:pt modelId="{B76C9994-CE43-4064-A7D4-1B1EE15E8763}">
      <dgm:prSet phldrT="[Text]"/>
      <dgm:spPr/>
      <dgm:t>
        <a:bodyPr/>
        <a:lstStyle/>
        <a:p>
          <a:pPr algn="ctr"/>
          <a:r>
            <a:rPr lang="en-US"/>
            <a:t>Obtuse Angle = &gt; 90</a:t>
          </a:r>
          <a:r>
            <a:rPr lang="en-US">
              <a:sym typeface="Symbol"/>
            </a:rPr>
            <a:t></a:t>
          </a:r>
          <a:r>
            <a:rPr lang="en-US"/>
            <a:t> </a:t>
          </a:r>
        </a:p>
      </dgm:t>
    </dgm:pt>
    <dgm:pt modelId="{BB3B66A4-4A46-4713-B248-C8D273AED73D}" type="parTrans" cxnId="{5CA68480-8D79-402F-89A1-E7D9AE62EA0D}">
      <dgm:prSet/>
      <dgm:spPr/>
      <dgm:t>
        <a:bodyPr/>
        <a:lstStyle/>
        <a:p>
          <a:pPr algn="ctr"/>
          <a:endParaRPr lang="en-US"/>
        </a:p>
      </dgm:t>
    </dgm:pt>
    <dgm:pt modelId="{4F4FC0FB-16F9-41E2-83F4-501E91B793BB}" type="sibTrans" cxnId="{5CA68480-8D79-402F-89A1-E7D9AE62EA0D}">
      <dgm:prSet/>
      <dgm:spPr/>
      <dgm:t>
        <a:bodyPr/>
        <a:lstStyle/>
        <a:p>
          <a:pPr algn="ctr"/>
          <a:endParaRPr lang="en-US"/>
        </a:p>
      </dgm:t>
    </dgm:pt>
    <dgm:pt modelId="{41B54DBB-006C-4294-B9E5-A94227412E95}" type="pres">
      <dgm:prSet presAssocID="{F441C2F2-387F-4D4C-B68C-53C33232703B}" presName="cycle" presStyleCnt="0">
        <dgm:presLayoutVars>
          <dgm:dir/>
          <dgm:resizeHandles val="exact"/>
        </dgm:presLayoutVars>
      </dgm:prSet>
      <dgm:spPr/>
      <dgm:t>
        <a:bodyPr/>
        <a:lstStyle/>
        <a:p>
          <a:endParaRPr lang="en-US"/>
        </a:p>
      </dgm:t>
    </dgm:pt>
    <dgm:pt modelId="{802AC97A-FA90-4834-A6B1-E10E8D4E1C73}" type="pres">
      <dgm:prSet presAssocID="{337B1DDC-A5E1-42F6-8AF4-F5C3F116DCA2}" presName="node" presStyleLbl="node1" presStyleIdx="0" presStyleCnt="3">
        <dgm:presLayoutVars>
          <dgm:bulletEnabled val="1"/>
        </dgm:presLayoutVars>
      </dgm:prSet>
      <dgm:spPr/>
      <dgm:t>
        <a:bodyPr/>
        <a:lstStyle/>
        <a:p>
          <a:endParaRPr lang="en-US"/>
        </a:p>
      </dgm:t>
    </dgm:pt>
    <dgm:pt modelId="{1261884F-1643-43A0-8C4B-9D9EA10D1197}" type="pres">
      <dgm:prSet presAssocID="{3A494813-19A8-4603-A3FB-B7CB77126A7C}" presName="sibTrans" presStyleLbl="sibTrans2D1" presStyleIdx="0" presStyleCnt="3"/>
      <dgm:spPr/>
      <dgm:t>
        <a:bodyPr/>
        <a:lstStyle/>
        <a:p>
          <a:endParaRPr lang="en-US"/>
        </a:p>
      </dgm:t>
    </dgm:pt>
    <dgm:pt modelId="{8F04EC43-19D2-46BD-A2BA-F2DDC494EE13}" type="pres">
      <dgm:prSet presAssocID="{3A494813-19A8-4603-A3FB-B7CB77126A7C}" presName="connectorText" presStyleLbl="sibTrans2D1" presStyleIdx="0" presStyleCnt="3"/>
      <dgm:spPr/>
      <dgm:t>
        <a:bodyPr/>
        <a:lstStyle/>
        <a:p>
          <a:endParaRPr lang="en-US"/>
        </a:p>
      </dgm:t>
    </dgm:pt>
    <dgm:pt modelId="{EC290C9B-B15C-4B34-B9FE-B991021E1AFF}" type="pres">
      <dgm:prSet presAssocID="{94908269-BE01-492C-A315-2A83D2B40AF7}" presName="node" presStyleLbl="node1" presStyleIdx="1" presStyleCnt="3">
        <dgm:presLayoutVars>
          <dgm:bulletEnabled val="1"/>
        </dgm:presLayoutVars>
      </dgm:prSet>
      <dgm:spPr/>
      <dgm:t>
        <a:bodyPr/>
        <a:lstStyle/>
        <a:p>
          <a:endParaRPr lang="en-US"/>
        </a:p>
      </dgm:t>
    </dgm:pt>
    <dgm:pt modelId="{164163C9-21F1-45FA-8B88-A8BD181AEB73}" type="pres">
      <dgm:prSet presAssocID="{608D40E4-DDAF-4801-841B-E899DFED68A6}" presName="sibTrans" presStyleLbl="sibTrans2D1" presStyleIdx="1" presStyleCnt="3"/>
      <dgm:spPr/>
      <dgm:t>
        <a:bodyPr/>
        <a:lstStyle/>
        <a:p>
          <a:endParaRPr lang="en-US"/>
        </a:p>
      </dgm:t>
    </dgm:pt>
    <dgm:pt modelId="{DF35F6C4-4D32-4A7F-8F40-0A149EE235FD}" type="pres">
      <dgm:prSet presAssocID="{608D40E4-DDAF-4801-841B-E899DFED68A6}" presName="connectorText" presStyleLbl="sibTrans2D1" presStyleIdx="1" presStyleCnt="3"/>
      <dgm:spPr/>
      <dgm:t>
        <a:bodyPr/>
        <a:lstStyle/>
        <a:p>
          <a:endParaRPr lang="en-US"/>
        </a:p>
      </dgm:t>
    </dgm:pt>
    <dgm:pt modelId="{A111A96D-97DA-4982-BF89-549EE7886CB8}" type="pres">
      <dgm:prSet presAssocID="{B76C9994-CE43-4064-A7D4-1B1EE15E8763}" presName="node" presStyleLbl="node1" presStyleIdx="2" presStyleCnt="3">
        <dgm:presLayoutVars>
          <dgm:bulletEnabled val="1"/>
        </dgm:presLayoutVars>
      </dgm:prSet>
      <dgm:spPr/>
      <dgm:t>
        <a:bodyPr/>
        <a:lstStyle/>
        <a:p>
          <a:endParaRPr lang="en-US"/>
        </a:p>
      </dgm:t>
    </dgm:pt>
    <dgm:pt modelId="{9C1CB757-ECF9-47F5-9BD4-BAF5A3813B19}" type="pres">
      <dgm:prSet presAssocID="{4F4FC0FB-16F9-41E2-83F4-501E91B793BB}" presName="sibTrans" presStyleLbl="sibTrans2D1" presStyleIdx="2" presStyleCnt="3"/>
      <dgm:spPr/>
      <dgm:t>
        <a:bodyPr/>
        <a:lstStyle/>
        <a:p>
          <a:endParaRPr lang="en-US"/>
        </a:p>
      </dgm:t>
    </dgm:pt>
    <dgm:pt modelId="{96FAF849-9478-4B97-BA46-79087B584F7E}" type="pres">
      <dgm:prSet presAssocID="{4F4FC0FB-16F9-41E2-83F4-501E91B793BB}" presName="connectorText" presStyleLbl="sibTrans2D1" presStyleIdx="2" presStyleCnt="3"/>
      <dgm:spPr/>
      <dgm:t>
        <a:bodyPr/>
        <a:lstStyle/>
        <a:p>
          <a:endParaRPr lang="en-US"/>
        </a:p>
      </dgm:t>
    </dgm:pt>
  </dgm:ptLst>
  <dgm:cxnLst>
    <dgm:cxn modelId="{E720F5C2-0678-4753-9823-BD5B07F368BC}" type="presOf" srcId="{94908269-BE01-492C-A315-2A83D2B40AF7}" destId="{EC290C9B-B15C-4B34-B9FE-B991021E1AFF}" srcOrd="0" destOrd="0" presId="urn:microsoft.com/office/officeart/2005/8/layout/cycle2"/>
    <dgm:cxn modelId="{89A2BC64-54F9-425E-8A58-2D15DE8308D8}" type="presOf" srcId="{4F4FC0FB-16F9-41E2-83F4-501E91B793BB}" destId="{96FAF849-9478-4B97-BA46-79087B584F7E}" srcOrd="1" destOrd="0" presId="urn:microsoft.com/office/officeart/2005/8/layout/cycle2"/>
    <dgm:cxn modelId="{379E380B-BB9F-4072-8B62-ACDE167DD70E}" type="presOf" srcId="{3A494813-19A8-4603-A3FB-B7CB77126A7C}" destId="{8F04EC43-19D2-46BD-A2BA-F2DDC494EE13}" srcOrd="1" destOrd="0" presId="urn:microsoft.com/office/officeart/2005/8/layout/cycle2"/>
    <dgm:cxn modelId="{51F198BA-F304-4F3C-A584-646C94347F7E}" type="presOf" srcId="{608D40E4-DDAF-4801-841B-E899DFED68A6}" destId="{164163C9-21F1-45FA-8B88-A8BD181AEB73}" srcOrd="0" destOrd="0" presId="urn:microsoft.com/office/officeart/2005/8/layout/cycle2"/>
    <dgm:cxn modelId="{83003680-1375-4FFD-88AB-31981F58B1AC}" type="presOf" srcId="{608D40E4-DDAF-4801-841B-E899DFED68A6}" destId="{DF35F6C4-4D32-4A7F-8F40-0A149EE235FD}" srcOrd="1" destOrd="0" presId="urn:microsoft.com/office/officeart/2005/8/layout/cycle2"/>
    <dgm:cxn modelId="{C0F96830-6C38-4F55-8C89-005A558AE7C3}" type="presOf" srcId="{337B1DDC-A5E1-42F6-8AF4-F5C3F116DCA2}" destId="{802AC97A-FA90-4834-A6B1-E10E8D4E1C73}" srcOrd="0" destOrd="0" presId="urn:microsoft.com/office/officeart/2005/8/layout/cycle2"/>
    <dgm:cxn modelId="{FAF11C4A-ECA7-4084-842D-CEEE4322B148}" srcId="{F441C2F2-387F-4D4C-B68C-53C33232703B}" destId="{337B1DDC-A5E1-42F6-8AF4-F5C3F116DCA2}" srcOrd="0" destOrd="0" parTransId="{EB94CEA1-D566-4407-8D16-3227E2C1956D}" sibTransId="{3A494813-19A8-4603-A3FB-B7CB77126A7C}"/>
    <dgm:cxn modelId="{322EA15C-134D-4F0F-A760-E486C4912355}" type="presOf" srcId="{4F4FC0FB-16F9-41E2-83F4-501E91B793BB}" destId="{9C1CB757-ECF9-47F5-9BD4-BAF5A3813B19}" srcOrd="0" destOrd="0" presId="urn:microsoft.com/office/officeart/2005/8/layout/cycle2"/>
    <dgm:cxn modelId="{CD8E9C77-F35C-4D3A-BC26-EA4C96A3C59C}" type="presOf" srcId="{3A494813-19A8-4603-A3FB-B7CB77126A7C}" destId="{1261884F-1643-43A0-8C4B-9D9EA10D1197}" srcOrd="0" destOrd="0" presId="urn:microsoft.com/office/officeart/2005/8/layout/cycle2"/>
    <dgm:cxn modelId="{73E5D381-2981-42FE-9918-D3A349A6D78E}" type="presOf" srcId="{B76C9994-CE43-4064-A7D4-1B1EE15E8763}" destId="{A111A96D-97DA-4982-BF89-549EE7886CB8}" srcOrd="0" destOrd="0" presId="urn:microsoft.com/office/officeart/2005/8/layout/cycle2"/>
    <dgm:cxn modelId="{5CA68480-8D79-402F-89A1-E7D9AE62EA0D}" srcId="{F441C2F2-387F-4D4C-B68C-53C33232703B}" destId="{B76C9994-CE43-4064-A7D4-1B1EE15E8763}" srcOrd="2" destOrd="0" parTransId="{BB3B66A4-4A46-4713-B248-C8D273AED73D}" sibTransId="{4F4FC0FB-16F9-41E2-83F4-501E91B793BB}"/>
    <dgm:cxn modelId="{CC3B575B-2B93-4C0A-8E79-BFA666A33D02}" srcId="{F441C2F2-387F-4D4C-B68C-53C33232703B}" destId="{94908269-BE01-492C-A315-2A83D2B40AF7}" srcOrd="1" destOrd="0" parTransId="{CD2AAA5C-9445-4098-9A22-7C52C4B8A759}" sibTransId="{608D40E4-DDAF-4801-841B-E899DFED68A6}"/>
    <dgm:cxn modelId="{61FDD6A3-9698-4F8E-AF09-2071D38385DB}" type="presOf" srcId="{F441C2F2-387F-4D4C-B68C-53C33232703B}" destId="{41B54DBB-006C-4294-B9E5-A94227412E95}" srcOrd="0" destOrd="0" presId="urn:microsoft.com/office/officeart/2005/8/layout/cycle2"/>
    <dgm:cxn modelId="{72A8E954-808B-40B9-9C66-82DED617DBDE}" type="presParOf" srcId="{41B54DBB-006C-4294-B9E5-A94227412E95}" destId="{802AC97A-FA90-4834-A6B1-E10E8D4E1C73}" srcOrd="0" destOrd="0" presId="urn:microsoft.com/office/officeart/2005/8/layout/cycle2"/>
    <dgm:cxn modelId="{A16758FD-C283-4426-90AE-47F111C37A65}" type="presParOf" srcId="{41B54DBB-006C-4294-B9E5-A94227412E95}" destId="{1261884F-1643-43A0-8C4B-9D9EA10D1197}" srcOrd="1" destOrd="0" presId="urn:microsoft.com/office/officeart/2005/8/layout/cycle2"/>
    <dgm:cxn modelId="{DDB76436-D657-4D86-A7A5-6D553E75591F}" type="presParOf" srcId="{1261884F-1643-43A0-8C4B-9D9EA10D1197}" destId="{8F04EC43-19D2-46BD-A2BA-F2DDC494EE13}" srcOrd="0" destOrd="0" presId="urn:microsoft.com/office/officeart/2005/8/layout/cycle2"/>
    <dgm:cxn modelId="{00586459-8548-49C8-816A-EAAC32B2B719}" type="presParOf" srcId="{41B54DBB-006C-4294-B9E5-A94227412E95}" destId="{EC290C9B-B15C-4B34-B9FE-B991021E1AFF}" srcOrd="2" destOrd="0" presId="urn:microsoft.com/office/officeart/2005/8/layout/cycle2"/>
    <dgm:cxn modelId="{791C421F-6CBC-4360-B98D-6316AD0D9EBA}" type="presParOf" srcId="{41B54DBB-006C-4294-B9E5-A94227412E95}" destId="{164163C9-21F1-45FA-8B88-A8BD181AEB73}" srcOrd="3" destOrd="0" presId="urn:microsoft.com/office/officeart/2005/8/layout/cycle2"/>
    <dgm:cxn modelId="{57AC598F-6F6A-482C-BE17-3EA1980026BA}" type="presParOf" srcId="{164163C9-21F1-45FA-8B88-A8BD181AEB73}" destId="{DF35F6C4-4D32-4A7F-8F40-0A149EE235FD}" srcOrd="0" destOrd="0" presId="urn:microsoft.com/office/officeart/2005/8/layout/cycle2"/>
    <dgm:cxn modelId="{39E51618-4E58-40C2-9BC5-2845EAD94D74}" type="presParOf" srcId="{41B54DBB-006C-4294-B9E5-A94227412E95}" destId="{A111A96D-97DA-4982-BF89-549EE7886CB8}" srcOrd="4" destOrd="0" presId="urn:microsoft.com/office/officeart/2005/8/layout/cycle2"/>
    <dgm:cxn modelId="{D7F790C3-12E1-4A74-A040-6CD7A7CF6029}" type="presParOf" srcId="{41B54DBB-006C-4294-B9E5-A94227412E95}" destId="{9C1CB757-ECF9-47F5-9BD4-BAF5A3813B19}" srcOrd="5" destOrd="0" presId="urn:microsoft.com/office/officeart/2005/8/layout/cycle2"/>
    <dgm:cxn modelId="{E970B35C-4967-4F14-AE19-FF4FF427DFA0}" type="presParOf" srcId="{9C1CB757-ECF9-47F5-9BD4-BAF5A3813B19}" destId="{96FAF849-9478-4B97-BA46-79087B584F7E}" srcOrd="0" destOrd="0" presId="urn:microsoft.com/office/officeart/2005/8/layout/cycle2"/>
  </dgm:cxnLst>
  <dgm:bg/>
  <dgm:whole/>
</dgm:dataModel>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6D68-6F8C-4BD3-933E-5A5589A3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Ember</dc:creator>
  <cp:lastModifiedBy>Ember</cp:lastModifiedBy>
  <cp:revision>3</cp:revision>
  <dcterms:created xsi:type="dcterms:W3CDTF">2011-07-14T11:27:00Z</dcterms:created>
  <dcterms:modified xsi:type="dcterms:W3CDTF">2011-07-14T11:37:00Z</dcterms:modified>
</cp:coreProperties>
</file>